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6B" w:rsidRDefault="008D4D6B">
      <w:r>
        <w:t>от 28.12.2018</w:t>
      </w:r>
    </w:p>
    <w:p w:rsidR="008D4D6B" w:rsidRDefault="008D4D6B"/>
    <w:p w:rsidR="008D4D6B" w:rsidRDefault="008D4D6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D4D6B" w:rsidRDefault="008D4D6B">
      <w:r>
        <w:t>Общество с ограниченной ответственностью «ГОРРЕМСТРОЙ УПРАВЛЕНИЕ» ИНН 2309109222</w:t>
      </w:r>
    </w:p>
    <w:p w:rsidR="008D4D6B" w:rsidRDefault="008D4D6B">
      <w:r>
        <w:t>Общество с ограниченной ответственностью «ТЕХНОКОНТРОЛЬ» ИНН 2635235087</w:t>
      </w:r>
    </w:p>
    <w:p w:rsidR="008D4D6B" w:rsidRDefault="008D4D6B">
      <w:r>
        <w:t>Общество с ограниченной ответственностью «Импульс» ИНН 4824043384</w:t>
      </w:r>
    </w:p>
    <w:p w:rsidR="008D4D6B" w:rsidRDefault="008D4D6B">
      <w:r>
        <w:t>Общество с ограниченной ответственностью «АМК-групп» ИНН 5005046618</w:t>
      </w:r>
    </w:p>
    <w:p w:rsidR="008D4D6B" w:rsidRDefault="008D4D6B">
      <w: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Б.Н.Ельцина» ИНН 6660003190</w:t>
      </w:r>
    </w:p>
    <w:p w:rsidR="008D4D6B" w:rsidRDefault="008D4D6B">
      <w:r>
        <w:t>Общество с ограниченной ответственностью «СТРОЙСМЕТА» ИНН 6680002966</w:t>
      </w:r>
    </w:p>
    <w:p w:rsidR="008D4D6B" w:rsidRDefault="008D4D6B">
      <w:r>
        <w:t>Общество с ограниченной ответственностью «Проектная Мастерская» ИНН 7716924912</w:t>
      </w:r>
    </w:p>
    <w:p w:rsidR="008D4D6B" w:rsidRDefault="008D4D6B">
      <w:r>
        <w:t>Общество с ограниченной ответственностью «фирма Контакт-М» ИНН 7720582482</w:t>
      </w:r>
    </w:p>
    <w:p w:rsidR="008D4D6B" w:rsidRDefault="008D4D6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D4D6B"/>
    <w:rsid w:val="00045D12"/>
    <w:rsid w:val="0052439B"/>
    <w:rsid w:val="008D4D6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